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8"/>
          <w:szCs w:val="38"/>
        </w:rPr>
      </w:pPr>
      <w:r>
        <w:rPr>
          <w:b w:val="1"/>
          <w:bCs w:val="1"/>
          <w:sz w:val="40"/>
          <w:szCs w:val="40"/>
          <w:rtl w:val="0"/>
          <w:lang w:val="en-US"/>
        </w:rPr>
        <w:t>All You Need to Know:</w:t>
      </w:r>
      <w:r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4240529</wp:posOffset>
            </wp:positionH>
            <wp:positionV relativeFrom="page">
              <wp:posOffset>914400</wp:posOffset>
            </wp:positionV>
            <wp:extent cx="2530337" cy="15141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8"/>
                <wp:lineTo x="0" y="21608"/>
                <wp:lineTo x="0" y="0"/>
              </wp:wrapPolygon>
            </wp:wrapThrough>
            <wp:docPr id="1073741825" name="officeArt object" descr="Screen Shot 2019-09-04 at 9.49.28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9-04 at 9.49.28 AM.png" descr="Screen Shot 2019-09-04 at 9.49.28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37" cy="1514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8"/>
          <w:szCs w:val="38"/>
          <w:rtl w:val="0"/>
          <w:lang w:val="en-US"/>
        </w:rPr>
        <w:t xml:space="preserve">     </w:t>
      </w:r>
    </w:p>
    <w:p>
      <w:pPr>
        <w:pStyle w:val="Body A"/>
        <w:rPr>
          <w:b w:val="1"/>
          <w:bCs w:val="1"/>
          <w:sz w:val="38"/>
          <w:szCs w:val="38"/>
        </w:rPr>
      </w:pPr>
    </w:p>
    <w:p>
      <w:pPr>
        <w:pStyle w:val="Body A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2020 Centennial Celebration Conference</w:t>
      </w:r>
    </w:p>
    <w:p>
      <w:pPr>
        <w:pStyle w:val="Body A"/>
        <w:rPr>
          <w:b w:val="1"/>
          <w:bCs w:val="1"/>
          <w:sz w:val="38"/>
          <w:szCs w:val="38"/>
        </w:rPr>
      </w:pPr>
    </w:p>
    <w:p>
      <w:pPr>
        <w:pStyle w:val="Body A"/>
        <w:rPr>
          <w:rFonts w:ascii="Helvetica Neue Medium" w:cs="Helvetica Neue Medium" w:hAnsi="Helvetica Neue Medium" w:eastAsia="Helvetica Neue Medium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Hotel Reservations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Helvetica Neue Medium" w:hAnsi="Helvetica Neue Medium"/>
          <w:sz w:val="24"/>
          <w:szCs w:val="24"/>
          <w:rtl w:val="0"/>
          <w:lang w:val="en-US"/>
        </w:rPr>
        <w:t>Each registrant is responsible for her/his hotel accommodations at the Ponte Vedra Inn and Club, a AAA Five-Diamond oceanfront resort. We have a block of rooms which we expect to fill quickly. Please make your reservations promptly:</w:t>
      </w:r>
    </w:p>
    <w:p>
      <w:pPr>
        <w:pStyle w:val="Default"/>
        <w:rPr>
          <w:rFonts w:ascii="Helvetica Neue Medium" w:cs="Helvetica Neue Medium" w:hAnsi="Helvetica Neue Medium" w:eastAsia="Helvetica Neue Medium"/>
          <w:sz w:val="24"/>
          <w:szCs w:val="24"/>
        </w:rPr>
      </w:pPr>
    </w:p>
    <w:p>
      <w:pPr>
        <w:pStyle w:val="Default"/>
        <w:rPr>
          <w:rFonts w:ascii="Helvetica Neue Medium" w:cs="Helvetica Neue Medium" w:hAnsi="Helvetica Neue Medium" w:eastAsia="Helvetica Neue Medium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Phone:</w:t>
      </w:r>
      <w:r>
        <w:rPr>
          <w:rFonts w:ascii="Helvetica Neue Medium" w:hAnsi="Helvetica Neue Medium"/>
          <w:sz w:val="24"/>
          <w:szCs w:val="24"/>
          <w:rtl w:val="0"/>
          <w:lang w:val="en-US"/>
        </w:rPr>
        <w:t xml:space="preserve"> 888-839-9145</w:t>
      </w:r>
    </w:p>
    <w:p>
      <w:pPr>
        <w:pStyle w:val="Default"/>
        <w:rPr>
          <w:rFonts w:ascii="Helvetica Neue Medium" w:cs="Helvetica Neue Medium" w:hAnsi="Helvetica Neue Medium" w:eastAsia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  <w:rtl w:val="0"/>
          <w:lang w:val="en-US"/>
        </w:rPr>
        <w:t>Give your dates and tell the reservations agent you need to make a group booking under The Heads Network block. This is the best method of booking if you have special room requests or need to book dates not available online.</w:t>
      </w:r>
      <w:r>
        <w:rPr>
          <w:rFonts w:ascii="Helvetica Neue Medium" w:hAnsi="Helvetica Neue Medium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rPr>
          <w:rFonts w:ascii="Helvetica Neue Medium" w:cs="Helvetica Neue Medium" w:hAnsi="Helvetica Neue Medium" w:eastAsia="Helvetica Neue Medium"/>
          <w:sz w:val="24"/>
          <w:szCs w:val="24"/>
        </w:rPr>
      </w:pP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u w:color="0563c0"/>
        </w:rPr>
      </w:pPr>
      <w:r>
        <w:rPr>
          <w:b w:val="1"/>
          <w:bCs w:val="1"/>
          <w:sz w:val="24"/>
          <w:szCs w:val="24"/>
          <w:u w:val="single" w:color="0563c0"/>
          <w:rtl w:val="0"/>
          <w:lang w:val="en-US"/>
        </w:rPr>
        <w:t>Link</w:t>
      </w:r>
      <w:r>
        <w:rPr>
          <w:rFonts w:ascii="Helvetica Neue Medium" w:hAnsi="Helvetica Neue Medium"/>
          <w:sz w:val="24"/>
          <w:szCs w:val="24"/>
          <w:u w:color="0563c0"/>
          <w:rtl w:val="0"/>
          <w:lang w:val="en-US"/>
        </w:rPr>
        <w:t xml:space="preserve">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"https://reservations.travelclick.com/2099?groupID=2656912"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https://reservations.travelclick.com/2099?groupID=2656912</w:t>
      </w:r>
      <w:r>
        <w:rPr>
          <w:sz w:val="24"/>
          <w:szCs w:val="24"/>
        </w:rPr>
        <w:fldChar w:fldCharType="end" w:fldLock="0"/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</w:rPr>
      </w:pP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</w:rPr>
        <w:t>If the link does not show the dates you want to stay as available, please call reservations at 888-839-9145 to book.</w:t>
      </w: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</w:rPr>
      </w:pP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Important:</w:t>
      </w: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</w:rPr>
        <w:t xml:space="preserve"> If the online room block indicates it is full, please call the hotel number above. You may still be able to book a room with the conference rate through them.</w:t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4"/>
          <w:szCs w:val="24"/>
          <w:lang w:val="en-US"/>
          <w14:textOutline>
            <w14:noFill/>
          </w14:textOutline>
        </w:rPr>
      </w:pPr>
      <w:r>
        <w:rPr>
          <w:rStyle w:val="None"/>
          <w:rFonts w:ascii="Helvetica Neue" w:hAnsi="Helvetica Neue"/>
          <w:b w:val="1"/>
          <w:bCs w:val="1"/>
          <w:sz w:val="24"/>
          <w:szCs w:val="24"/>
          <w:rtl w:val="0"/>
          <w:lang w:val="en-US"/>
          <w14:textOutline>
            <w14:noFill/>
          </w14:textOutline>
        </w:rPr>
        <w:t xml:space="preserve">Hotels nearby: </w:t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  <w14:textOutline>
            <w14:noFill/>
          </w14:textOutline>
        </w:rPr>
      </w:pP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  <w14:textOutline>
            <w14:noFill/>
          </w14:textOutline>
        </w:rPr>
        <w:t>Marriott Sawgrass and Hilton Garden Inn are both about 15 minutes away.</w:t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  <w14:textOutline>
            <w14:noFill/>
          </w14:textOutline>
        </w:rPr>
      </w:pP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  <w14:textOutline>
            <w14:noFill/>
          </w14:textOutline>
        </w:rPr>
      </w:pP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  <w14:textOutline>
            <w14:noFill/>
          </w14:textOutline>
        </w:rPr>
        <w:t xml:space="preserve">Marriott Sawgrass online offers rates $237/$255 advance purchase (+$25 resort fee) </w:t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  <w14:textOutline>
            <w14:noFill/>
          </w14:textOutline>
        </w:rPr>
      </w:pP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  <w14:textOutline>
            <w14:noFill/>
          </w14:textOutline>
        </w:rPr>
      </w:pP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  <w14:textOutline>
            <w14:noFill/>
          </w14:textOutline>
        </w:rPr>
        <w:t>Hilton Garden Inn rate was $123/$133.</w:t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:lang w:val="en-US"/>
          <w14:textOutline>
            <w14:noFill/>
          </w14:textOutline>
        </w:rPr>
      </w:pP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  <w14:textOutline>
            <w14:noFill/>
          </w14:textOutline>
        </w:rPr>
      </w:pPr>
      <w:r>
        <w:rPr>
          <w:rStyle w:val="None"/>
          <w:rFonts w:ascii="Helvetica Neue" w:hAnsi="Helvetica Neue"/>
          <w:b w:val="1"/>
          <w:bCs w:val="1"/>
          <w:sz w:val="24"/>
          <w:szCs w:val="24"/>
          <w:rtl w:val="0"/>
          <w:lang w:val="en-US"/>
          <w14:textOutline>
            <w14:noFill/>
          </w14:textOutline>
        </w:rPr>
        <w:t>Note:</w:t>
      </w: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  <w14:textOutline>
            <w14:noFill/>
          </w14:textOutline>
        </w:rPr>
        <w:t xml:space="preserve"> We have no room block reserved with any nearby hotels. The rates above were quoted in early fall.</w:t>
      </w:r>
    </w:p>
    <w:p>
      <w:pPr>
        <w:pStyle w:val="Default"/>
        <w:rPr>
          <w:rFonts w:ascii="Helvetica Neue Medium" w:cs="Helvetica Neue Medium" w:hAnsi="Helvetica Neue Medium" w:eastAsia="Helvetica Neue Medium"/>
          <w:sz w:val="24"/>
          <w:szCs w:val="24"/>
        </w:rPr>
      </w:pPr>
    </w:p>
    <w:p>
      <w:pPr>
        <w:pStyle w:val="Body A"/>
        <w:rPr>
          <w:rStyle w:val="None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Ponte Vedra Inn and Club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O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P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roperty Reservations: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Helvetica Neue Medium" w:cs="Helvetica Neue Medium" w:hAnsi="Helvetica Neue Medium" w:eastAsia="Helvetica Neue Medium"/>
          <w:sz w:val="24"/>
          <w:szCs w:val="24"/>
        </w:rPr>
      </w:pP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</w:rPr>
        <w:t xml:space="preserve">1.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The Spa at Ponte Vedra:</w:t>
      </w: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</w:rPr>
        <w:t xml:space="preserve"> Call Heather Lousignont directly at 904-473-4202 or email her at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"mailto:hlousignont@pvresorts.com"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hlousignont@pvresorts.com</w:t>
      </w:r>
      <w:r>
        <w:rPr>
          <w:sz w:val="24"/>
          <w:szCs w:val="24"/>
        </w:rPr>
        <w:fldChar w:fldCharType="end" w:fldLock="0"/>
      </w: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</w:rPr>
        <w:t>. Please let her know you are with The Heads Network for a 10% discount. You will want to to book appointments 60-90 days before arrival as they fill quickly.</w:t>
      </w:r>
    </w:p>
    <w:p>
      <w:pPr>
        <w:pStyle w:val="Body A"/>
        <w:rPr>
          <w:rFonts w:ascii="Helvetica Neue Medium" w:cs="Helvetica Neue Medium" w:hAnsi="Helvetica Neue Medium" w:eastAsia="Helvetica Neue Medium"/>
          <w:sz w:val="24"/>
          <w:szCs w:val="24"/>
        </w:rPr>
      </w:pPr>
    </w:p>
    <w:p>
      <w:pPr>
        <w:pStyle w:val="Body A"/>
        <w:rPr>
          <w:rStyle w:val="None"/>
          <w:rFonts w:ascii="Helvetica Neue Medium" w:cs="Helvetica Neue Medium" w:hAnsi="Helvetica Neue Medium" w:eastAsia="Helvetica Neue Medium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2.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Golf Reservations</w:t>
      </w:r>
      <w:r>
        <w:rPr>
          <w:rStyle w:val="None"/>
          <w:rFonts w:ascii="Helvetica Neue Medium" w:hAnsi="Helvetica Neue Medium"/>
          <w:sz w:val="24"/>
          <w:szCs w:val="24"/>
          <w:rtl w:val="0"/>
          <w:lang w:val="en-US"/>
        </w:rPr>
        <w:t xml:space="preserve"> through the Pro Shop: Call 904-273-7710. The Lagoon Course will be the only one open and greens fee is $160.</w:t>
      </w:r>
    </w:p>
    <w:p>
      <w:pPr>
        <w:pStyle w:val="Body A"/>
        <w:rPr>
          <w:rFonts w:ascii="Helvetica Neue Medium" w:cs="Helvetica Neue Medium" w:hAnsi="Helvetica Neue Medium" w:eastAsia="Helvetica Neue Medium"/>
          <w:sz w:val="24"/>
          <w:szCs w:val="24"/>
        </w:rPr>
      </w:pP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4"/>
          <w:szCs w:val="24"/>
        </w:rPr>
      </w:pP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 </w:t>
      </w:r>
    </w:p>
    <w:p>
      <w:pPr>
        <w:pStyle w:val="Body A"/>
        <w:rPr>
          <w:rFonts w:ascii="Helvetica Neue Medium" w:cs="Helvetica Neue Medium" w:hAnsi="Helvetica Neue Medium" w:eastAsia="Helvetica Neue Medium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</w:pPr>
      <w:r>
        <w:rPr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 Medium" w:cs="Helvetica Neue Medium" w:hAnsi="Helvetica Neue Medium" w:eastAsia="Helvetica Neue Medium"/>
      <w:outline w:val="0"/>
      <w:color w:val="0563c1"/>
      <w:u w:val="single" w:color="0563c0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Helvetica Neue Medium" w:cs="Helvetica Neue Medium" w:hAnsi="Helvetica Neue Medium" w:eastAsia="Helvetica Neue Medium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